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CC" w:rsidRDefault="00F202CC" w:rsidP="00F76B9E">
      <w:pPr>
        <w:pStyle w:val="NormalnyWeb"/>
        <w:pageBreakBefore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</w:t>
      </w:r>
    </w:p>
    <w:p w:rsidR="00F202CC" w:rsidRDefault="00F202CC" w:rsidP="00F76B9E">
      <w:pPr>
        <w:pStyle w:val="Normalny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REGULAMIN </w:t>
      </w:r>
      <w:r>
        <w:rPr>
          <w:b/>
          <w:bCs/>
          <w:sz w:val="20"/>
          <w:szCs w:val="20"/>
        </w:rPr>
        <w:br/>
        <w:t>PAN LICZNIK – ZAAWANSOWANY SYSTEM ZLICZANIA GODZIN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1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</w:rPr>
      </w:pPr>
      <w:r>
        <w:rPr>
          <w:sz w:val="20"/>
          <w:szCs w:val="20"/>
        </w:rPr>
        <w:t>Elektroniczny system ewidencji pobytu w</w:t>
      </w:r>
      <w:r>
        <w:rPr>
          <w:sz w:val="20"/>
          <w:szCs w:val="20"/>
          <w:u w:val="single"/>
        </w:rPr>
        <w:t xml:space="preserve"> </w:t>
      </w:r>
      <w:r w:rsidRPr="00326F7B">
        <w:rPr>
          <w:b/>
          <w:bCs/>
          <w:sz w:val="20"/>
          <w:szCs w:val="20"/>
          <w:u w:val="single"/>
        </w:rPr>
        <w:t xml:space="preserve">Przedszkolu Miejskim Nr </w:t>
      </w:r>
      <w:r w:rsidR="00FE73CE">
        <w:rPr>
          <w:b/>
          <w:bCs/>
          <w:sz w:val="20"/>
          <w:szCs w:val="20"/>
          <w:u w:val="single"/>
        </w:rPr>
        <w:t xml:space="preserve">5 z Oddziałami Integracyjnymi                                                       „Leśna Kraina” </w:t>
      </w:r>
      <w:bookmarkStart w:id="0" w:name="_GoBack"/>
      <w:bookmarkEnd w:id="0"/>
      <w:r w:rsidR="00FE73CE">
        <w:rPr>
          <w:b/>
          <w:bCs/>
          <w:sz w:val="20"/>
          <w:szCs w:val="20"/>
          <w:u w:val="single"/>
        </w:rPr>
        <w:t xml:space="preserve">w Ostrołęce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obowiązuje wszystkie dzieci.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Imienna karta Dziecka przeznaczona jest do elektronicznej ewidencji pobytu dziecka w przedszkolu.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Każdy rodzic otrzymuje jedną kartę na dziecko nieodpłatnie. </w:t>
      </w:r>
      <w:r>
        <w:rPr>
          <w:sz w:val="20"/>
          <w:szCs w:val="20"/>
        </w:rPr>
        <w:br/>
        <w:t>Przyjęcie karty rodzic potwierdza własnoręcznym podpisem.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Zobowiązuje się do posiadania karty przy sobie w momencie pozostawiania lub odbierania dziecka z przedszkola.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</w:rPr>
      </w:pPr>
      <w:r>
        <w:rPr>
          <w:sz w:val="20"/>
          <w:szCs w:val="20"/>
        </w:rPr>
        <w:t>Rodzic może wykupić dodatkowe karty na każde dziecko (płatność  w wysokości 15 zł brutto za sztukę). Chęć zakupu zgłasza się pracownikowi przedszkola.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Zniszczenie, utrata Karty Dziecka obciąża użytkownika, rodzic / opiekun zobowiązany  jest do pokrycia kosztów karty </w:t>
      </w:r>
      <w:r>
        <w:rPr>
          <w:sz w:val="20"/>
          <w:szCs w:val="20"/>
        </w:rPr>
        <w:br/>
        <w:t>w kwocie 15 zł. </w:t>
      </w:r>
      <w:r>
        <w:rPr>
          <w:sz w:val="20"/>
          <w:szCs w:val="20"/>
        </w:rPr>
        <w:br/>
        <w:t>Fakt utraty karty rodzic/opiekun zgłasza nauczycielowi oddziału, do którego uczęszcza dziecko.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Po wejściu do placówki rodzic/opiekun rejestruje godzinę przyprowadzenia dziecka poprzez zbliżenie Karty Dziecka do czytnika PAN LICZNIK 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8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Po odebraniu dziecka z sali dydaktycznej lub placu zabaw rodzic / opiekun zaznacza godzinę odbioru dziecka poprzez zbliżenie Karty Dziecka do czytnika.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9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Zabrania się używania karty przez dzieci.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§ 10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</w:rPr>
      </w:pPr>
      <w:r>
        <w:rPr>
          <w:sz w:val="20"/>
          <w:szCs w:val="20"/>
        </w:rPr>
        <w:t>Prawidłowe odczytanie godziny przez czytnik zostanie oznaczone pojedynczym lub podwójnym sygnałem dźwiękowym.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  <w:sz w:val="20"/>
          <w:szCs w:val="20"/>
        </w:rPr>
      </w:pPr>
      <w:r>
        <w:rPr>
          <w:sz w:val="20"/>
          <w:szCs w:val="20"/>
        </w:rPr>
        <w:t>§ 11</w:t>
      </w:r>
    </w:p>
    <w:p w:rsidR="00F202CC" w:rsidRPr="004F7872" w:rsidRDefault="00F202CC" w:rsidP="00F76B9E">
      <w:pPr>
        <w:pStyle w:val="NormalnyWeb"/>
        <w:shd w:val="clear" w:color="auto" w:fill="FFFFFF"/>
        <w:jc w:val="center"/>
        <w:rPr>
          <w:rFonts w:cs="Calibri"/>
          <w:strike/>
          <w:color w:val="FF0000"/>
          <w:sz w:val="20"/>
          <w:szCs w:val="20"/>
        </w:rPr>
      </w:pPr>
      <w:r>
        <w:rPr>
          <w:sz w:val="20"/>
          <w:szCs w:val="20"/>
        </w:rPr>
        <w:t>W przypadku braku karty w chwili wprowadzenia lub odbioru dziecka, rodzic/prawny opiekun lub inna osoba upoważniona,</w:t>
      </w:r>
      <w:r>
        <w:rPr>
          <w:sz w:val="20"/>
          <w:szCs w:val="20"/>
        </w:rPr>
        <w:br/>
        <w:t xml:space="preserve">zobowiązana jest </w:t>
      </w:r>
      <w:r w:rsidRPr="004F7872">
        <w:rPr>
          <w:sz w:val="20"/>
          <w:szCs w:val="20"/>
        </w:rPr>
        <w:t>powiadomić nauczyciela</w:t>
      </w:r>
      <w:r>
        <w:rPr>
          <w:sz w:val="20"/>
          <w:szCs w:val="20"/>
        </w:rPr>
        <w:t>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  <w:sz w:val="20"/>
          <w:szCs w:val="20"/>
        </w:rPr>
      </w:pPr>
      <w:r>
        <w:rPr>
          <w:sz w:val="20"/>
          <w:szCs w:val="20"/>
        </w:rPr>
        <w:t>§ 12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Rodzic/opiekun jest zobowiązany do zgłaszania </w:t>
      </w:r>
      <w:r>
        <w:rPr>
          <w:b/>
          <w:bCs/>
          <w:sz w:val="20"/>
          <w:szCs w:val="20"/>
        </w:rPr>
        <w:t xml:space="preserve">nieobecności </w:t>
      </w:r>
      <w:r>
        <w:rPr>
          <w:sz w:val="20"/>
          <w:szCs w:val="20"/>
        </w:rPr>
        <w:t>dziecka przynajmniej dzień wcześniej lub do</w:t>
      </w:r>
      <w:r w:rsidRPr="004F7872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godziny </w:t>
      </w:r>
      <w:r w:rsidRPr="00FE73CE">
        <w:rPr>
          <w:sz w:val="20"/>
          <w:szCs w:val="20"/>
        </w:rPr>
        <w:t>8:30</w:t>
      </w:r>
      <w:r>
        <w:rPr>
          <w:sz w:val="20"/>
          <w:szCs w:val="20"/>
        </w:rPr>
        <w:t xml:space="preserve"> w danym dniu. Zgłoszenia nieobecności dokonuje się przez stronę internetową </w:t>
      </w:r>
      <w:hyperlink r:id="rId6" w:history="1">
        <w:r>
          <w:rPr>
            <w:rStyle w:val="Hipercze"/>
            <w:sz w:val="20"/>
            <w:szCs w:val="20"/>
          </w:rPr>
          <w:t>www.panel.panlicznik.pl</w:t>
        </w:r>
      </w:hyperlink>
      <w:r>
        <w:rPr>
          <w:sz w:val="20"/>
          <w:szCs w:val="20"/>
        </w:rPr>
        <w:t xml:space="preserve"> lub przez dedykowaną aplikację na telefony komórkowe ,,Pan Licznik – dla rodzica”.</w:t>
      </w:r>
    </w:p>
    <w:p w:rsidR="00F202CC" w:rsidRPr="00110CA4" w:rsidRDefault="00F202CC" w:rsidP="00F76B9E">
      <w:pPr>
        <w:pStyle w:val="NormalnyWeb"/>
        <w:shd w:val="clear" w:color="auto" w:fill="FFFFFF"/>
        <w:jc w:val="center"/>
        <w:rPr>
          <w:rFonts w:cs="Calibri"/>
          <w:color w:val="339966"/>
        </w:rPr>
      </w:pPr>
      <w:r w:rsidRPr="00FE73CE">
        <w:rPr>
          <w:sz w:val="20"/>
          <w:szCs w:val="20"/>
        </w:rPr>
        <w:t>Brak zgłoszenia nieobecności dziecka spowoduje naliczenie opłaty za posiłki w tym dniu</w:t>
      </w:r>
      <w:r w:rsidRPr="00110CA4">
        <w:rPr>
          <w:color w:val="339966"/>
          <w:sz w:val="20"/>
          <w:szCs w:val="20"/>
        </w:rPr>
        <w:t>.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  <w:sz w:val="20"/>
          <w:szCs w:val="20"/>
        </w:rPr>
      </w:pPr>
      <w:r>
        <w:rPr>
          <w:sz w:val="20"/>
          <w:szCs w:val="20"/>
        </w:rPr>
        <w:t>§ 13</w:t>
      </w:r>
    </w:p>
    <w:p w:rsidR="00F202CC" w:rsidRDefault="00F202CC" w:rsidP="00F76B9E">
      <w:pPr>
        <w:pStyle w:val="NormalnyWeb"/>
        <w:shd w:val="clear" w:color="auto" w:fill="FFFFFF"/>
        <w:jc w:val="center"/>
        <w:rPr>
          <w:rFonts w:cs="Calibri"/>
        </w:rPr>
      </w:pPr>
      <w:r>
        <w:rPr>
          <w:sz w:val="20"/>
          <w:szCs w:val="20"/>
        </w:rPr>
        <w:t xml:space="preserve">Każdy rodzic/opiekun otrzymuje dostęp do panelu rodzica (indywidualny login i hasło), w którym zgłasza się </w:t>
      </w:r>
      <w:r>
        <w:rPr>
          <w:b/>
          <w:bCs/>
          <w:sz w:val="20"/>
          <w:szCs w:val="20"/>
        </w:rPr>
        <w:t>nieobecność</w:t>
      </w:r>
      <w:r>
        <w:rPr>
          <w:sz w:val="20"/>
          <w:szCs w:val="20"/>
        </w:rPr>
        <w:t xml:space="preserve"> dziecka. Logowanie możliwe jest poprzez stronę internetową </w:t>
      </w:r>
      <w:hyperlink r:id="rId7" w:history="1">
        <w:r>
          <w:rPr>
            <w:rStyle w:val="Hipercze"/>
            <w:sz w:val="20"/>
            <w:szCs w:val="20"/>
          </w:rPr>
          <w:t>www.panel.panlicznik.pl</w:t>
        </w:r>
      </w:hyperlink>
      <w:r>
        <w:rPr>
          <w:sz w:val="20"/>
          <w:szCs w:val="20"/>
        </w:rPr>
        <w:t xml:space="preserve"> lub przez dedykowaną aplikację </w:t>
      </w:r>
      <w:r>
        <w:rPr>
          <w:sz w:val="20"/>
          <w:szCs w:val="20"/>
        </w:rPr>
        <w:br/>
        <w:t>na telefony komórkowe ,,Pan Licznik – dla rodzica”.</w:t>
      </w:r>
    </w:p>
    <w:sectPr w:rsidR="00F202CC" w:rsidSect="00326F7B">
      <w:pgSz w:w="11906" w:h="16838"/>
      <w:pgMar w:top="851" w:right="896" w:bottom="1258" w:left="945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7C" w:rsidRDefault="005A087C" w:rsidP="00F76B9E">
      <w:r>
        <w:separator/>
      </w:r>
    </w:p>
  </w:endnote>
  <w:endnote w:type="continuationSeparator" w:id="0">
    <w:p w:rsidR="005A087C" w:rsidRDefault="005A087C" w:rsidP="00F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7C" w:rsidRDefault="005A087C" w:rsidP="00F76B9E">
      <w:r>
        <w:separator/>
      </w:r>
    </w:p>
  </w:footnote>
  <w:footnote w:type="continuationSeparator" w:id="0">
    <w:p w:rsidR="005A087C" w:rsidRDefault="005A087C" w:rsidP="00F7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B9E"/>
    <w:rsid w:val="00040C9B"/>
    <w:rsid w:val="000C5A25"/>
    <w:rsid w:val="00110CA4"/>
    <w:rsid w:val="00151B4A"/>
    <w:rsid w:val="00180ECF"/>
    <w:rsid w:val="00200C60"/>
    <w:rsid w:val="00283D9F"/>
    <w:rsid w:val="002C147C"/>
    <w:rsid w:val="00310A86"/>
    <w:rsid w:val="00326F7B"/>
    <w:rsid w:val="003344E6"/>
    <w:rsid w:val="00426229"/>
    <w:rsid w:val="00447FA0"/>
    <w:rsid w:val="004622AF"/>
    <w:rsid w:val="004668B4"/>
    <w:rsid w:val="00486143"/>
    <w:rsid w:val="004F7872"/>
    <w:rsid w:val="004F7B4E"/>
    <w:rsid w:val="00560CAD"/>
    <w:rsid w:val="005A087C"/>
    <w:rsid w:val="006135F1"/>
    <w:rsid w:val="006E507C"/>
    <w:rsid w:val="00914039"/>
    <w:rsid w:val="0094030D"/>
    <w:rsid w:val="00AD312B"/>
    <w:rsid w:val="00B43922"/>
    <w:rsid w:val="00C55A71"/>
    <w:rsid w:val="00DB1F0D"/>
    <w:rsid w:val="00E63EFB"/>
    <w:rsid w:val="00E668BB"/>
    <w:rsid w:val="00F202CC"/>
    <w:rsid w:val="00F76B9E"/>
    <w:rsid w:val="00FB6908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1D994"/>
  <w15:docId w15:val="{AD8D24B7-0E56-4C4F-8B6D-BB512D8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9E"/>
    <w:pPr>
      <w:widowControl w:val="0"/>
      <w:suppressAutoHyphens/>
      <w:autoSpaceDN w:val="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76B9E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76B9E"/>
    <w:pPr>
      <w:widowControl/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76B9E"/>
    <w:rPr>
      <w:rFonts w:ascii="Calibri" w:eastAsia="SimSun" w:hAnsi="Calibri" w:cs="Calibri"/>
      <w:kern w:val="3"/>
    </w:rPr>
  </w:style>
  <w:style w:type="character" w:styleId="Hipercze">
    <w:name w:val="Hyperlink"/>
    <w:uiPriority w:val="99"/>
    <w:rsid w:val="00F76B9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76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76B9E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el.panliczni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el.panliczni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Mieszkowska</dc:creator>
  <cp:keywords/>
  <dc:description/>
  <cp:lastModifiedBy>oem</cp:lastModifiedBy>
  <cp:revision>10</cp:revision>
  <cp:lastPrinted>2023-01-27T12:56:00Z</cp:lastPrinted>
  <dcterms:created xsi:type="dcterms:W3CDTF">2023-01-24T10:35:00Z</dcterms:created>
  <dcterms:modified xsi:type="dcterms:W3CDTF">2023-01-29T18:30:00Z</dcterms:modified>
</cp:coreProperties>
</file>